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明细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（此报价表内只需填写一年的项目服务费）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383"/>
        <w:gridCol w:w="2790"/>
        <w:gridCol w:w="30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13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XX项目</w:t>
            </w:r>
          </w:p>
        </w:tc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val="en-US" w:eastAsia="zh-CN"/>
              </w:rPr>
              <w:t>需备注每平米单价，修剪一次多少钱，一年修剪六次共计多少钱。</w:t>
            </w:r>
          </w:p>
        </w:tc>
        <w:tc>
          <w:tcPr>
            <w:tcW w:w="30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25A5A"/>
    <w:rsid w:val="0472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2021-11-25T05:15:00Z</dcterms:created>
  <dc:creator>陈家婉</dc:creator>
  <cp:lastModifiedBy>陈家婉</cp:lastModifiedBy>
  <dcterms:modified xsi:type="dcterms:W3CDTF">2021-11-25T05:15:44Z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