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jc w:val="center"/>
        <w:rPr>
          <w:rStyle w:val="7"/>
          <w:rFonts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shd w:val="clear" w:color="auto" w:fill="FFFFFF"/>
          <w:lang w:bidi="ar"/>
        </w:rPr>
        <w:t>深汕特别合作区鹅埠垃圾填埋场2#库区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  <w:shd w:val="clear" w:color="auto" w:fill="FFFFFF"/>
          <w:lang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shd w:val="clear" w:color="auto" w:fill="FFFFFF"/>
          <w:lang w:bidi="ar"/>
        </w:rPr>
        <w:t>膜检测项目报价单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项目名称：深汕特别合作区鹅埠垃圾填埋场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2#库区膜检测项目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553"/>
        <w:gridCol w:w="3717"/>
        <w:gridCol w:w="21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3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56CD5"/>
    <w:rsid w:val="2CD5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2022-03-14T07:55:00Z</dcterms:created>
  <dc:creator>家婉</dc:creator>
  <cp:lastModifiedBy>家婉</cp:lastModifiedBy>
  <dcterms:modified xsi:type="dcterms:W3CDTF">2022-03-14T07:56:02Z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EBA2ACA8645F4118A63004D42B559903</vt:lpwstr>
  </property>
</Properties>
</file>