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auto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auto"/>
        <w:spacing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鹅埠片区违建清拆服务</w:t>
      </w:r>
    </w:p>
    <w:p>
      <w:pPr>
        <w:widowControl/>
        <w:shd w:val="clear" w:color="auto" w:fill="auto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auto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鹅埠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片区3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宗违建（441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㎡）清拆项目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深圳市深汕特别合作区城市管理和综合执法局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工程明细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329"/>
        <w:gridCol w:w="1992"/>
        <w:gridCol w:w="2631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清拆价格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 xml:space="preserve">百信药房拆违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拆除铁架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 xml:space="preserve">鹅埠30米大道拆违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12个集装箱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鹅埠镇长埔村拆违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村内违建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蛟湖村及胡安下村拆违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1.鹅埠镇蛟湖村三层建筑墙面；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2.胡安下村铁架。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鹅埠镇吉田拆违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违建民房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鹅埠镇水美村拆违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拆除三层砖混建筑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鹅埠镇鹅埠市场拆违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雄飞通信旁违建铁棚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鹅埠镇鹅埠市场违拆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雄飞通信旁违建铁棚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鹅埠镇金山公寓旁拆违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内部装饰（电线，墙砖等）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鹅埠镇蛟湖村拆违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180㎡㎡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违建砖房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鹅埠镇水美村拆违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两处板房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鹅埠镇元排山违拆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上北村元排山两处板房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 xml:space="preserve">鹅埠镇蛟湖村违拆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创业家园旁两处铁架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鹅埠镇30米大街违拆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第四层违建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鹅埠镇桑园村违拆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both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两处砖混建筑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鹅埠镇东寨村违拆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豪绅公寓附近两处加建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鹅埠镇吉水门违拆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集装箱3个、砖混洗沙池、废品站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鹅埠镇桑园村违拆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鹅埠镇南坑尾村违拆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 xml:space="preserve"> 铁架、砖混建筑 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鹅埠镇巴士场公交站违拆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5个集装箱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鹅埠镇新葵村违拆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鹅埠镇杨安村违拆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鹅埠镇兰州拉面违拆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 xml:space="preserve">鹅埠镇水美村违拆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鹅埠镇蛟湖村违拆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2432㎡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蛟湖小学旁四层加建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鹅埠镇罗地岭村违拆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鹅埠镇上北村违拆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鹅埠镇元山排违拆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猪棚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鹅埠镇畲族村违拆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猪棚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鹅埠镇创文路违拆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室内钢结构夹层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鹅埠镇田寮村违拆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铁架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 xml:space="preserve">鹅埠镇金山寨违拆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3层加建，拆除部分内饰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鹅埠镇象牙山违拆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  <w:t>沙场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  <w:t>鹅埠镇市场违拆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鹅埠片区总违建清拆价格合计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单价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451"/>
        <w:gridCol w:w="2152"/>
        <w:gridCol w:w="1040"/>
        <w:gridCol w:w="1060"/>
        <w:gridCol w:w="1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项目类型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结构类型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4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永久性或半永久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建（构）筑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砖木结构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砖混结构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钢筋混凝土结构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钢结构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简易建（构）筑物、堆放物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简易棚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集装箱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小型构筑物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临时堆放物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移动板房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地块整改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破除硬底化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废弃物清运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人工和机械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普通工人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技术工人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运输车辆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气割氧气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16t以上，25t（含）以下吊机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25t以上吊机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型号220（含）以下挖机、推土机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型号220以上挖机、推土机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载货汽车 装载质量 10t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平板拖车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项目总包价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鹅埠片区拆违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总包价（含机械、人工等所有拆违期间产生的费用）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注：以上单价包含清拆过程中所需的各项人员、机械、设备、措施、土地整理、后期管养、税费等费用。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XXX公司（需加盖公章）</w:t>
      </w:r>
    </w:p>
    <w:p>
      <w:pPr>
        <w:widowControl/>
        <w:shd w:val="clear" w:color="auto" w:fill="auto"/>
        <w:spacing w:line="500" w:lineRule="exact"/>
        <w:ind w:firstLine="3840" w:firstLineChars="1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EA2F6"/>
    <w:multiLevelType w:val="singleLevel"/>
    <w:tmpl w:val="9FFEA2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93F18"/>
    <w:rsid w:val="67D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2022-03-15T10:03:00Z</dcterms:created>
  <dc:creator>家婉</dc:creator>
  <cp:lastModifiedBy>家婉</cp:lastModifiedBy>
  <dcterms:modified xsi:type="dcterms:W3CDTF">2022-03-15T10:03:27Z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C89547EAEA6A403DB79D846229F17513</vt:lpwstr>
  </property>
</Properties>
</file>