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5"/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附件： </w:t>
      </w: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5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autoSpaceDE w:val="0"/>
        <w:spacing w:line="60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bidi="ar"/>
        </w:rPr>
        <w:t>应急管理局</w:t>
      </w:r>
      <w:r>
        <w:rPr>
          <w:rFonts w:hint="eastAsia" w:ascii="方正小标宋简体" w:eastAsia="方正小标宋简体"/>
          <w:sz w:val="44"/>
          <w:szCs w:val="44"/>
        </w:rPr>
        <w:t>工矿商贸企业和危险化学品生产安全事故应急预案编制服务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autoSpaceDE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工矿商贸企业和危险化学品生产安全事故应急预案编制服务项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目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采购单位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（总价）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邮编：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明细（填写两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年的项目服务费用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tbl>
      <w:tblPr>
        <w:tblStyle w:val="3"/>
        <w:tblW w:w="8579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735"/>
        <w:gridCol w:w="3871"/>
        <w:gridCol w:w="1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服务项目</w:t>
            </w: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费用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合计（含税）：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完全满足本项目资格要求（附与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申请业务相适应的专业技术人员证书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B8A3EEA"/>
    <w:rsid w:val="7B8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rFonts w:ascii="Tahoma" w:hAnsi="Tahoma" w:eastAsia="宋体"/>
      <w:b/>
      <w:bCs/>
      <w:spacing w:val="1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2022-05-18T09:13:00Z</dcterms:created>
  <dc:creator>家婉</dc:creator>
  <cp:lastModifiedBy>家婉</cp:lastModifiedBy>
  <dcterms:modified xsi:type="dcterms:W3CDTF">2022-05-18T09:13:12Z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B9FB86264C5844F9BD78D19006E1EE0C</vt:lpwstr>
  </property>
</Properties>
</file>