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5"/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附件： </w:t>
      </w: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5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autoSpaceDE w:val="0"/>
        <w:spacing w:line="600" w:lineRule="exact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深圳市深汕特别合作区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bidi="ar"/>
        </w:rPr>
        <w:t>应急管理局</w:t>
      </w:r>
      <w:r>
        <w:rPr>
          <w:rFonts w:hint="eastAsia" w:ascii="方正小标宋简体" w:eastAsia="方正小标宋简体"/>
          <w:sz w:val="44"/>
          <w:szCs w:val="44"/>
        </w:rPr>
        <w:t>工贸企业使用危险化学品和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重点</w:t>
      </w:r>
      <w:r>
        <w:rPr>
          <w:rFonts w:hint="eastAsia" w:ascii="方正小标宋简体" w:eastAsia="方正小标宋简体"/>
          <w:sz w:val="44"/>
          <w:szCs w:val="44"/>
        </w:rPr>
        <w:t>企业安全管理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专项整治提升</w:t>
      </w:r>
      <w:r>
        <w:rPr>
          <w:rFonts w:hint="eastAsia" w:ascii="方正小标宋简体" w:eastAsia="方正小标宋简体"/>
          <w:sz w:val="44"/>
          <w:szCs w:val="44"/>
        </w:rPr>
        <w:t>服务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工贸企业使用危险化学品和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重点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企业安全管理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专项整治提升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服务项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目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采购单位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深圳市深汕特别合作区应急管理局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（总价）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邮编：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明细（填写两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年的项目服务费用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</w:p>
    <w:tbl>
      <w:tblPr>
        <w:tblStyle w:val="3"/>
        <w:tblW w:w="8579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1735"/>
        <w:gridCol w:w="3871"/>
        <w:gridCol w:w="16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服务项目</w:t>
            </w:r>
          </w:p>
        </w:tc>
        <w:tc>
          <w:tcPr>
            <w:tcW w:w="3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费用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609" w:hRule="atLeast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09" w:hRule="atLeast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合计（含税）：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66D725C9"/>
    <w:rsid w:val="66D7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rFonts w:ascii="Tahoma" w:hAnsi="Tahoma" w:eastAsia="宋体"/>
      <w:b/>
      <w:bCs/>
      <w:spacing w:val="1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2022-05-18T09:23:00Z</dcterms:created>
  <dc:creator>家婉</dc:creator>
  <cp:lastModifiedBy>家婉</cp:lastModifiedBy>
  <dcterms:modified xsi:type="dcterms:W3CDTF">2022-05-18T09:23:25Z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A9819FEC797C43EA9DF7CEC84686D2BE</vt:lpwstr>
  </property>
</Properties>
</file>