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</w:t>
      </w:r>
    </w:p>
    <w:p>
      <w:pPr>
        <w:widowControl/>
        <w:shd w:val="clear" w:color="auto" w:fill="FFFFFF"/>
        <w:spacing w:line="500" w:lineRule="exact"/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00" w:lineRule="exact"/>
        <w:jc w:val="center"/>
        <w:rPr>
          <w:rFonts w:hint="eastAsia" w:ascii="仿宋_GB2312" w:hAnsi="仿宋_GB2312" w:eastAsia="仿宋_GB2312" w:cs="仿宋_GB2312"/>
          <w:b w:val="0"/>
          <w:bCs/>
          <w:color w:val="000000"/>
          <w:sz w:val="44"/>
          <w:szCs w:val="44"/>
        </w:rPr>
      </w:pPr>
      <w:bookmarkStart w:id="0" w:name="_GoBack"/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深汕特别合作区</w:t>
      </w:r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val="en" w:eastAsia="zh-CN" w:bidi="ar"/>
        </w:rPr>
        <w:t>保障房标识设计服务</w:t>
      </w:r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项目报价单</w:t>
      </w:r>
    </w:p>
    <w:bookmarkEnd w:id="0"/>
    <w:p>
      <w:pPr>
        <w:widowControl/>
        <w:shd w:val="clear" w:color="auto" w:fill="FFFFFF"/>
        <w:spacing w:line="500" w:lineRule="exact"/>
        <w:ind w:firstLine="643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" w:eastAsia="zh-CN" w:bidi="ar"/>
        </w:rPr>
        <w:t>深汕特别合作区保障房标识设计服务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总价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明细</w:t>
      </w:r>
    </w:p>
    <w:tbl>
      <w:tblPr>
        <w:tblStyle w:val="5"/>
        <w:tblW w:w="81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51"/>
        <w:gridCol w:w="2573"/>
        <w:gridCol w:w="1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3751" w:type="dxa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项目名称</w:t>
            </w:r>
          </w:p>
        </w:tc>
        <w:tc>
          <w:tcPr>
            <w:tcW w:w="2573" w:type="dxa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内容</w:t>
            </w:r>
          </w:p>
        </w:tc>
        <w:tc>
          <w:tcPr>
            <w:tcW w:w="1792" w:type="dxa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费用预算（元）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3751" w:type="dxa"/>
            <w:vMerge w:val="restart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outlineLvl w:val="0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标识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形象建立</w:t>
            </w:r>
          </w:p>
        </w:tc>
        <w:tc>
          <w:tcPr>
            <w:tcW w:w="2573" w:type="dxa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outlineLvl w:val="0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核心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标识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设计</w:t>
            </w:r>
          </w:p>
        </w:tc>
        <w:tc>
          <w:tcPr>
            <w:tcW w:w="1792" w:type="dxa"/>
            <w:vMerge w:val="restart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3751" w:type="dxa"/>
            <w:vMerge w:val="continue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outlineLvl w:val="0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2573" w:type="dxa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outlineLvl w:val="0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5套方案（最少）</w:t>
            </w:r>
          </w:p>
        </w:tc>
        <w:tc>
          <w:tcPr>
            <w:tcW w:w="1792" w:type="dxa"/>
            <w:vMerge w:val="continue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3751" w:type="dxa"/>
            <w:vMerge w:val="continue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outlineLvl w:val="0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2573" w:type="dxa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outlineLvl w:val="0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图形与字体的组合</w:t>
            </w:r>
          </w:p>
        </w:tc>
        <w:tc>
          <w:tcPr>
            <w:tcW w:w="1792" w:type="dxa"/>
            <w:vMerge w:val="continue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3751" w:type="dxa"/>
            <w:vMerge w:val="restart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（二）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标识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基础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  <w:t>设计</w:t>
            </w:r>
          </w:p>
        </w:tc>
        <w:tc>
          <w:tcPr>
            <w:tcW w:w="2573" w:type="dxa"/>
            <w:noWrap w:val="0"/>
            <w:vAlign w:val="center"/>
          </w:tcPr>
          <w:p>
            <w:pPr>
              <w:widowControl w:val="0"/>
              <w:spacing w:line="320" w:lineRule="exact"/>
              <w:ind w:firstLine="160" w:firstLineChars="50"/>
              <w:jc w:val="center"/>
              <w:outlineLvl w:val="0"/>
              <w:rPr>
                <w:rStyle w:val="8"/>
                <w:rFonts w:hint="eastAsia" w:ascii="仿宋_GB2312" w:hAnsi="仿宋_GB2312" w:eastAsia="仿宋_GB2312" w:cs="仿宋_GB2312"/>
                <w:sz w:val="32"/>
                <w:szCs w:val="32"/>
                <w:lang w:eastAsia="zh-CN" w:bidi="ar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32"/>
                <w:szCs w:val="32"/>
                <w:lang w:eastAsia="zh-CN" w:bidi="ar"/>
              </w:rPr>
              <w:t>标准色</w:t>
            </w:r>
          </w:p>
        </w:tc>
        <w:tc>
          <w:tcPr>
            <w:tcW w:w="1792" w:type="dxa"/>
            <w:vMerge w:val="restart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3751" w:type="dxa"/>
            <w:vMerge w:val="continue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2573" w:type="dxa"/>
            <w:noWrap w:val="0"/>
            <w:vAlign w:val="center"/>
          </w:tcPr>
          <w:p>
            <w:pPr>
              <w:widowControl w:val="0"/>
              <w:spacing w:line="320" w:lineRule="exact"/>
              <w:ind w:firstLine="160" w:firstLineChars="50"/>
              <w:jc w:val="center"/>
              <w:outlineLvl w:val="0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辅助图形</w:t>
            </w:r>
          </w:p>
        </w:tc>
        <w:tc>
          <w:tcPr>
            <w:tcW w:w="1792" w:type="dxa"/>
            <w:vMerge w:val="continue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3751" w:type="dxa"/>
            <w:vMerge w:val="continue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2573" w:type="dxa"/>
            <w:noWrap w:val="0"/>
            <w:vAlign w:val="center"/>
          </w:tcPr>
          <w:p>
            <w:pPr>
              <w:widowControl w:val="0"/>
              <w:spacing w:line="320" w:lineRule="exact"/>
              <w:ind w:firstLine="160" w:firstLineChars="50"/>
              <w:jc w:val="center"/>
              <w:outlineLvl w:val="0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组合形式</w:t>
            </w:r>
          </w:p>
        </w:tc>
        <w:tc>
          <w:tcPr>
            <w:tcW w:w="1792" w:type="dxa"/>
            <w:vMerge w:val="continue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3751" w:type="dxa"/>
            <w:vMerge w:val="continue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2573" w:type="dxa"/>
            <w:noWrap w:val="0"/>
            <w:vAlign w:val="center"/>
          </w:tcPr>
          <w:p>
            <w:pPr>
              <w:widowControl w:val="0"/>
              <w:spacing w:line="320" w:lineRule="exact"/>
              <w:ind w:firstLine="160" w:firstLineChars="50"/>
              <w:jc w:val="center"/>
              <w:outlineLvl w:val="0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印刷字体规范</w:t>
            </w:r>
          </w:p>
        </w:tc>
        <w:tc>
          <w:tcPr>
            <w:tcW w:w="1792" w:type="dxa"/>
            <w:vMerge w:val="continue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3751" w:type="dxa"/>
            <w:vMerge w:val="continue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2573" w:type="dxa"/>
            <w:noWrap w:val="0"/>
            <w:vAlign w:val="center"/>
          </w:tcPr>
          <w:p>
            <w:pPr>
              <w:widowControl w:val="0"/>
              <w:spacing w:line="320" w:lineRule="exact"/>
              <w:ind w:firstLine="160" w:firstLineChars="50"/>
              <w:jc w:val="center"/>
              <w:outlineLvl w:val="0"/>
              <w:rPr>
                <w:rStyle w:val="8"/>
                <w:rFonts w:hint="eastAsia" w:ascii="仿宋_GB2312" w:hAnsi="仿宋_GB2312" w:eastAsia="仿宋_GB2312" w:cs="仿宋_GB2312"/>
                <w:sz w:val="32"/>
                <w:szCs w:val="32"/>
                <w:lang w:eastAsia="zh-CN" w:bidi="ar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32"/>
                <w:szCs w:val="32"/>
                <w:lang w:eastAsia="zh-CN" w:bidi="ar"/>
              </w:rPr>
              <w:t>适用比例规范</w:t>
            </w:r>
          </w:p>
        </w:tc>
        <w:tc>
          <w:tcPr>
            <w:tcW w:w="1792" w:type="dxa"/>
            <w:vMerge w:val="continue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3751" w:type="dxa"/>
            <w:vMerge w:val="restart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（三）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标识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应用</w:t>
            </w:r>
          </w:p>
        </w:tc>
        <w:tc>
          <w:tcPr>
            <w:tcW w:w="2573" w:type="dxa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办公事务应用</w:t>
            </w:r>
          </w:p>
        </w:tc>
        <w:tc>
          <w:tcPr>
            <w:tcW w:w="1792" w:type="dxa"/>
            <w:vMerge w:val="restart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3751" w:type="dxa"/>
            <w:vMerge w:val="continue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2573" w:type="dxa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公共关系应用</w:t>
            </w:r>
          </w:p>
        </w:tc>
        <w:tc>
          <w:tcPr>
            <w:tcW w:w="1792" w:type="dxa"/>
            <w:vMerge w:val="continue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3751" w:type="dxa"/>
            <w:vMerge w:val="continue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2573" w:type="dxa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公共空间应用</w:t>
            </w:r>
          </w:p>
        </w:tc>
        <w:tc>
          <w:tcPr>
            <w:tcW w:w="1792" w:type="dxa"/>
            <w:vMerge w:val="continue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3751" w:type="dxa"/>
            <w:vMerge w:val="continue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2573" w:type="dxa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门禁应用</w:t>
            </w:r>
          </w:p>
        </w:tc>
        <w:tc>
          <w:tcPr>
            <w:tcW w:w="1792" w:type="dxa"/>
            <w:vMerge w:val="continue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3751" w:type="dxa"/>
            <w:vMerge w:val="continue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2573" w:type="dxa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宣传应用</w:t>
            </w:r>
          </w:p>
        </w:tc>
        <w:tc>
          <w:tcPr>
            <w:tcW w:w="1792" w:type="dxa"/>
            <w:vMerge w:val="continue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6324" w:type="dxa"/>
            <w:gridSpan w:val="2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  <w:t>设计费用合计</w:t>
            </w:r>
          </w:p>
        </w:tc>
        <w:tc>
          <w:tcPr>
            <w:tcW w:w="1792" w:type="dxa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pStyle w:val="2"/>
        <w:numPr>
          <w:ilvl w:val="0"/>
          <w:numId w:val="0"/>
        </w:numPr>
        <w:ind w:right="0" w:rightChars="0"/>
        <w:rPr>
          <w:rFonts w:hint="eastAsia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完全满足本项目资格要求。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 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年XX月XX日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7C6884"/>
    <w:multiLevelType w:val="singleLevel"/>
    <w:tmpl w:val="FF7C688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1MTJmYWVhMWE4MzBkMTE1MmFkY2MyMzNhYzE3YzkifQ=="/>
  </w:docVars>
  <w:rsids>
    <w:rsidRoot w:val="487A71D4"/>
    <w:rsid w:val="487A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Courier New"/>
      <w:kern w:val="2"/>
      <w:sz w:val="21"/>
      <w:szCs w:val="22"/>
      <w:lang w:val="en-US" w:eastAsia="zh-CN" w:bidi="ar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qFormat/>
    <w:uiPriority w:val="0"/>
    <w:rPr>
      <w:b/>
    </w:rPr>
  </w:style>
  <w:style w:type="character" w:customStyle="1" w:styleId="8">
    <w:name w:val="font21"/>
    <w:basedOn w:val="6"/>
    <w:qFormat/>
    <w:uiPriority w:val="0"/>
    <w:rPr>
      <w:rFonts w:hint="eastAsia" w:ascii="仿宋" w:hAnsi="仿宋" w:eastAsia="仿宋" w:cs="仿宋"/>
      <w:color w:val="000000"/>
      <w:sz w:val="15"/>
      <w:szCs w:val="15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2022-06-22T02:41:00Z</dcterms:created>
  <dc:creator>家婉</dc:creator>
  <cp:lastModifiedBy>家婉</cp:lastModifiedBy>
  <dcterms:modified xsi:type="dcterms:W3CDTF">2022-06-22T02:41:56Z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53CF5F1D370F4001963D47E24338B8C9</vt:lpwstr>
  </property>
</Properties>
</file>